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北京市公安局2018年业务技术装备购置项目－单警装备项目</w:t>
      </w:r>
    </w:p>
    <w:p>
      <w:pPr>
        <w:spacing w:before="120" w:beforeLines="50" w:line="480" w:lineRule="exact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公开招标公告</w:t>
      </w:r>
    </w:p>
    <w:p>
      <w:pPr>
        <w:spacing w:before="120" w:beforeLines="50"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北京宏信天诚国际招标有限公司受</w:t>
      </w:r>
      <w:r>
        <w:rPr>
          <w:rFonts w:ascii="宋体" w:hAnsi="宋体"/>
          <w:sz w:val="24"/>
        </w:rPr>
        <w:t>北京市公安局</w:t>
      </w:r>
      <w:r>
        <w:rPr>
          <w:rFonts w:hint="eastAsia" w:ascii="宋体" w:hAnsi="宋体"/>
          <w:sz w:val="24"/>
        </w:rPr>
        <w:t>的委托，对北京市公安局2018年业务技术装备购置项目－单警装备项目进行国内公开招标，现欢迎合格的投标人前来投标。</w:t>
      </w: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招标编号：</w:t>
      </w:r>
      <w:r>
        <w:rPr>
          <w:rFonts w:ascii="宋体" w:hAnsi="宋体"/>
          <w:sz w:val="24"/>
        </w:rPr>
        <w:t>1803-HXTC-IQ1054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2、项目名称：北京市公安局2018年业务技术装备购置项目－单警装备项目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3、采购人名称、地址：北京市公安局，北京市东城区前门东大街9号  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4、采购人联系人及联系方式：张警官，010-65223229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5、招标代理机构名称：北京宏信天诚国际招标有限公司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6、招标内容：北京市公安局2018年业务技术装备购置项目－单警装备项目（具体技术参数详见第四章技术需求）</w:t>
      </w:r>
    </w:p>
    <w:tbl>
      <w:tblPr>
        <w:tblStyle w:val="4"/>
        <w:tblW w:w="10598" w:type="dxa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709"/>
        <w:gridCol w:w="709"/>
        <w:gridCol w:w="2693"/>
        <w:gridCol w:w="709"/>
        <w:gridCol w:w="709"/>
        <w:gridCol w:w="709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4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包号</w:t>
            </w:r>
          </w:p>
        </w:tc>
        <w:tc>
          <w:tcPr>
            <w:tcW w:w="1842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采购内容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693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简要技术要求及用途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是否为核心产品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是否提供样品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是否接受进口</w:t>
            </w:r>
          </w:p>
        </w:tc>
        <w:tc>
          <w:tcPr>
            <w:tcW w:w="992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分包预算金额</w:t>
            </w:r>
          </w:p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992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预算金额</w:t>
            </w:r>
          </w:p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防刺服（金属芯片）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符合公安部装财局印发的《公安单警装备—防刺服（金属芯片）制造与验收规范》的要求及相关规定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18.774375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703.436075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防割手套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2259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符合公安部装财局印发的《公安单警装备—防割手套制造与验收规范》的要求及相关规定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16.4907</w:t>
            </w: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警用水壶（保温）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符合公安部装财局印发的《公安单警装备—警用水壶制造与验收规范》的要求及相关规定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11.367</w:t>
            </w: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单警执法音视频记录仪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符合公安部GA/T 947-2015《单警执法视音频记录仪》标准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53.00</w:t>
            </w: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数字800兆对讲机一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射频性能应符合中华人民共和国电子行业标准 SJ/T 11228-2000。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363.804</w:t>
            </w: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数字800兆对讲机二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锂电池容量不小于1500毫安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电台天线一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适用机型：EADS THR8 TETRA手持台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电台天线二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适用机型：摩托罗拉MTP850电台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电台背夹一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适用机型：EADS THR8 TETRA手持台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电台背夹二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适用机型：摩托罗拉MTP850电台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电台充电器一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适用于摩托罗拉MTP850型手台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电台充电器二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适用于EADS 800兆THR8 手持台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联排充电器一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适用于摩托罗拉MTP850型手台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联排充电器二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适用于摩托罗拉MTP850型手台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电台耳机一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适用于摩托罗拉MTP850型手台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电台耳机二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适用终端：EADS THR8 TETRA手持台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电台耳机三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摩托罗拉MTP850电台配套使用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电台电池一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适用于摩托罗拉MTP850型手台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电台电池二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1417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适用于EADS 800兆THR8手持台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电台肩咪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适用机型：摩托罗拉MTP850电台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vMerge w:val="continue"/>
            <w:shd w:val="clear" w:color="000000" w:fill="FFFFFF"/>
            <w:vAlign w:val="top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现场执法音视频采集站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接口数量≥20个标准USB2.0接口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240.00</w:t>
            </w:r>
          </w:p>
        </w:tc>
        <w:tc>
          <w:tcPr>
            <w:tcW w:w="992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7、资金来源：财政拨款</w:t>
      </w:r>
    </w:p>
    <w:p>
      <w:pPr>
        <w:spacing w:line="48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8、项目预算金额：</w:t>
      </w:r>
      <w:r>
        <w:rPr>
          <w:rFonts w:ascii="宋体" w:hAnsi="宋体"/>
          <w:kern w:val="0"/>
          <w:sz w:val="24"/>
        </w:rPr>
        <w:t>703.436075</w:t>
      </w:r>
      <w:r>
        <w:rPr>
          <w:rFonts w:hint="eastAsia" w:ascii="宋体" w:hAnsi="宋体"/>
          <w:kern w:val="0"/>
          <w:sz w:val="24"/>
        </w:rPr>
        <w:t>万元人民币（批复编号：</w:t>
      </w:r>
      <w:r>
        <w:rPr>
          <w:rFonts w:ascii="宋体" w:hAnsi="宋体"/>
          <w:kern w:val="0"/>
          <w:sz w:val="24"/>
        </w:rPr>
        <w:t>XM-0000006102180322363</w:t>
      </w:r>
      <w:r>
        <w:rPr>
          <w:rFonts w:hint="eastAsia" w:ascii="宋体" w:hAnsi="宋体"/>
          <w:kern w:val="0"/>
          <w:sz w:val="24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9、投标人资格要求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（1）符合《中华人民共和国政府采购法》第二十二条要求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① 具有独立承担民事责任的能力；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　　② 具有良好的商业信誉和健全的财务会计制度；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③ 具有履行合同所必需的设备和专业技术能力；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④ 有依法缴纳税收和社会保障资金的良好记录；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⑤ 参加政府采购活动前三年内，在经营活动中没有重大违法记录；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⑥ 法律、行政法规规定的其他条件。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（2）必须购买招标文件并登记备案，未购买招标文件并登记备案的潜在投标人均无资格参加本次投标；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（3）投标人必须按照招标公告的规定，向招标代理机构登记备案，获得招标文件。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（4）投标人须符合《财政部关于在政府采购活动中查询及使用信用记录有关问题的通知》（财库〔2016〕125号）的相关要求。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（5）第一、二、三包投标人须为公安部装财局列装的生产企业。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（6）不接受联合体投标。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10、投标报名时间及招标文件发售时间：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 xml:space="preserve">8年6月19日 起至 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8年6月26日止（法定节假日除外)，每天上午9:00-11：30，下午13：30-16:00(北京时间)。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11、招标文件发售地点：北京宏信天诚国际招标有限公司（北京市海淀区复兴路乙12号，中国铝业大厦6层620室）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12、招标文件售价：每包500元人民币，招标文件售后不退（现场购买，不接受邮购）。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13、投标文件递交截止时间：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11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上午09：3</w:t>
      </w:r>
      <w:r>
        <w:rPr>
          <w:rFonts w:ascii="宋体" w:hAnsi="宋体"/>
          <w:sz w:val="24"/>
        </w:rPr>
        <w:t>0（北京时间）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14、投标文件递交截止时间暨开标时间：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11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上午09：3</w:t>
      </w:r>
      <w:r>
        <w:rPr>
          <w:rFonts w:ascii="宋体" w:hAnsi="宋体"/>
          <w:sz w:val="24"/>
        </w:rPr>
        <w:t>0（北京时间）</w:t>
      </w:r>
    </w:p>
    <w:p>
      <w:pPr>
        <w:spacing w:line="48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15、投标文件递交及开标地点：北京市海淀区复兴路乙12号中国铝业大厦4层北侧楼道东头第四会议室</w:t>
      </w:r>
    </w:p>
    <w:p>
      <w:pPr>
        <w:spacing w:line="480" w:lineRule="exac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16、评标方法：综合评分法。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17、公告期：自公开招标公告发布之日起5个工作日。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18、领取招标文件时须提供以下资料，复印件装订成册；经检查合格，签署保密协议及供应商承诺书后，方可领取本项目的招标文件：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（1）有效的企业法人营业执照或事业单位法人证书（复印件加盖本单位公章）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（2）税务登记证（复印件加盖本单位公章，三证合一的可不提供）；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（3）法定代表人授权委托书原件（须包含购买本项目招标文件、签署本项目保密协议及供应商承诺书的授权）；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（4）法人授权代表本人身份证（复印件加盖本单位公章）；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（5）近半年内任意月的缴纳社会保障资金的入账票据凭证（按月缴纳）或上年度缴纳社会保障资金的入账票据凭证（按年度缴纳）或相关部门出具的有效证明文件（复印件须加盖本单位公章）；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（6）近半年内任意月的纳税有效凭据（按月纳税），或上年度纳税的有效凭据（按年度纳税）或相关部门出具的有效证明文件（复印件须加盖本单位公章）；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（7）信用记录查询证明材料；根据财政部《关于在政府采购活动中查询及使用信用记录有关问题的通知》（财库〔2016〕125号），投标人须通过“信用中国”网站(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</w:instrText>
      </w:r>
      <w:r>
        <w:rPr>
          <w:rFonts w:hint="eastAsia" w:ascii="宋体" w:hAnsi="宋体"/>
          <w:sz w:val="24"/>
        </w:rPr>
        <w:instrText xml:space="preserve">www.creditchina.gov.cn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separate"/>
      </w:r>
      <w:r>
        <w:rPr>
          <w:rStyle w:val="3"/>
          <w:rFonts w:hint="eastAsia" w:ascii="宋体" w:hAnsi="宋体"/>
          <w:sz w:val="24"/>
        </w:rPr>
        <w:t>www.creditchina.gov.cn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)及中国政府采购网(www.ccgp.gov.cn)等渠道查询投标截止日前相关信用记录，对列入失信被执行人、重大税收违法案件当事人名单、政府采购严重违法失信行为记录名单的供应商，拒绝其参与政府采购活动。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①投标人须提交在规定网站查询到的信用记录结果网页截屏,并加盖投标人公章。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②网页截屏中应能显示公司名称、信用记录情况、查询时间等主要内容（查询时间范围应为本项目招标公告刊登之日至投标截止日之间）。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③信用记录网页查询结果包括：无法查到相关信息、无不良记录、有不良记录三种情形。前两种情形视为无不良记录。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19、凡对本次招标提出询问，请与北京宏信天诚国际招标有限公司联系（技术方面的询问请以信函或传真的形式）。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采购代理机构：北京宏信天诚国际招标有限公司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　址：北京市海淀区复兴路乙12号，中国铝业大厦6层620室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　　编：100038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话：010-52837446   010-63988670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传　　真：010-63968553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 hongxintiancheng@126.com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人：李衡晨、孙银英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项目负责人：修海龙、周洁琼、孙银英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 户 名：北京宏信天诚国际招标有限公司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开户银行：</w:t>
      </w:r>
      <w:r>
        <w:rPr>
          <w:rFonts w:hint="eastAsia" w:ascii="宋体" w:hAnsi="宋体"/>
          <w:sz w:val="24"/>
        </w:rPr>
        <w:t xml:space="preserve"> 中国建设银行北京金安支行</w:t>
      </w:r>
    </w:p>
    <w:p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帐号：</w:t>
      </w:r>
      <w:r>
        <w:rPr>
          <w:rFonts w:hint="eastAsia" w:ascii="宋体" w:hAnsi="宋体"/>
          <w:sz w:val="24"/>
        </w:rPr>
        <w:t xml:space="preserve"> 11001029200053007833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4"/>
        </w:rPr>
        <w:t>北京宏信天诚国际招标有限公司</w:t>
      </w:r>
    </w:p>
    <w:p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2018年6月19日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A2FC0"/>
    <w:rsid w:val="6D535020"/>
    <w:rsid w:val="745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T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2018-06-19T07:47:00Z</dcterms:created>
  <dc:creator>HXTC</dc:creator>
  <cp:lastModifiedBy>HXTC</cp:lastModifiedBy>
  <dcterms:modified xsi:type="dcterms:W3CDTF">2018-06-19T07:49:38Z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