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36" w:lineRule="auto"/>
        <w:jc w:val="center"/>
        <w:outlineLvl w:val="0"/>
        <w:rPr>
          <w:sz w:val="10"/>
          <w:szCs w:val="10"/>
        </w:rPr>
      </w:pPr>
      <w:bookmarkStart w:id="1" w:name="_GoBack"/>
      <w:bookmarkEnd w:id="1"/>
      <w:bookmarkStart w:id="0" w:name="_Toc7568"/>
      <w:r>
        <w:rPr>
          <w:rFonts w:hint="eastAsia"/>
          <w:b/>
          <w:sz w:val="36"/>
          <w:szCs w:val="36"/>
        </w:rPr>
        <w:t>招 标 公 告</w:t>
      </w:r>
      <w:bookmarkEnd w:id="0"/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包头医学院</w:t>
      </w:r>
      <w:r>
        <w:rPr>
          <w:rFonts w:hint="eastAsia"/>
          <w:color w:val="000000"/>
          <w:sz w:val="24"/>
        </w:rPr>
        <w:t>现</w:t>
      </w:r>
      <w:r>
        <w:rPr>
          <w:rFonts w:hint="eastAsia"/>
          <w:sz w:val="24"/>
        </w:rPr>
        <w:t>委托内蒙古卓越工程项目管理有限公司对</w:t>
      </w:r>
      <w:r>
        <w:rPr>
          <w:rFonts w:hint="eastAsia"/>
          <w:sz w:val="24"/>
          <w:lang w:eastAsia="zh-CN"/>
        </w:rPr>
        <w:t>包头医学院标准化考场高清监控系统采购项目</w:t>
      </w:r>
      <w:r>
        <w:rPr>
          <w:rFonts w:hint="eastAsia"/>
          <w:sz w:val="24"/>
        </w:rPr>
        <w:t>进</w:t>
      </w:r>
      <w:r>
        <w:rPr>
          <w:rFonts w:hint="eastAsia"/>
          <w:color w:val="000000"/>
          <w:sz w:val="24"/>
        </w:rPr>
        <w:t>行国内公开招</w:t>
      </w:r>
      <w:r>
        <w:rPr>
          <w:rFonts w:hint="eastAsia"/>
          <w:sz w:val="24"/>
        </w:rPr>
        <w:t>标，现邀请合格的投标人参加投标。</w:t>
      </w:r>
    </w:p>
    <w:p>
      <w:pPr>
        <w:spacing w:line="336" w:lineRule="auto"/>
        <w:rPr>
          <w:sz w:val="24"/>
        </w:rPr>
      </w:pPr>
      <w:r>
        <w:rPr>
          <w:rFonts w:hint="eastAsia"/>
          <w:b/>
          <w:sz w:val="24"/>
        </w:rPr>
        <w:t>一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/>
          <w:b/>
          <w:sz w:val="24"/>
        </w:rPr>
        <w:t>项目名称：</w:t>
      </w:r>
      <w:r>
        <w:rPr>
          <w:rFonts w:hint="eastAsia"/>
          <w:sz w:val="24"/>
          <w:lang w:eastAsia="zh-CN"/>
        </w:rPr>
        <w:t>包头医学院标准化考场高清监控系统采购项目</w:t>
      </w:r>
    </w:p>
    <w:p>
      <w:pPr>
        <w:tabs>
          <w:tab w:val="left" w:pos="3075"/>
        </w:tabs>
        <w:spacing w:line="336" w:lineRule="auto"/>
        <w:rPr>
          <w:color w:val="FF0000"/>
          <w:sz w:val="24"/>
        </w:rPr>
      </w:pPr>
      <w:r>
        <w:rPr>
          <w:rFonts w:hint="eastAsia"/>
          <w:b/>
          <w:sz w:val="24"/>
        </w:rPr>
        <w:t>二</w:t>
      </w:r>
      <w:r>
        <w:rPr>
          <w:rFonts w:hint="eastAsia" w:hAnsi="宋体"/>
          <w:b/>
          <w:sz w:val="24"/>
        </w:rPr>
        <w:t>、</w:t>
      </w:r>
      <w:r>
        <w:rPr>
          <w:rFonts w:hint="eastAsia"/>
          <w:b/>
          <w:bCs/>
          <w:sz w:val="24"/>
        </w:rPr>
        <w:t>招标编号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  <w:lang w:eastAsia="zh-CN"/>
        </w:rPr>
        <w:t>政采CG2018-161</w:t>
      </w:r>
    </w:p>
    <w:p>
      <w:pPr>
        <w:adjustRightInd w:val="0"/>
        <w:spacing w:line="336" w:lineRule="auto"/>
        <w:rPr>
          <w:sz w:val="24"/>
        </w:rPr>
      </w:pPr>
      <w:r>
        <w:rPr>
          <w:rFonts w:hint="eastAsia"/>
          <w:bCs/>
          <w:sz w:val="24"/>
        </w:rPr>
        <w:t>三</w:t>
      </w:r>
      <w:r>
        <w:rPr>
          <w:rFonts w:hint="eastAsia" w:hAnsi="宋体"/>
          <w:bCs/>
          <w:sz w:val="24"/>
        </w:rPr>
        <w:t>、</w:t>
      </w:r>
      <w:r>
        <w:rPr>
          <w:rFonts w:hint="eastAsia"/>
          <w:b/>
          <w:sz w:val="24"/>
        </w:rPr>
        <w:t>采购内容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eastAsia="zh-CN"/>
        </w:rPr>
        <w:t>高清监控系统</w:t>
      </w:r>
      <w:r>
        <w:rPr>
          <w:rFonts w:hint="eastAsia"/>
          <w:sz w:val="24"/>
        </w:rPr>
        <w:t>等。</w:t>
      </w:r>
    </w:p>
    <w:p>
      <w:pPr>
        <w:spacing w:line="336" w:lineRule="auto"/>
        <w:rPr>
          <w:sz w:val="24"/>
        </w:rPr>
      </w:pPr>
      <w:r>
        <w:rPr>
          <w:rFonts w:hint="eastAsia"/>
          <w:b/>
          <w:color w:val="000000"/>
          <w:sz w:val="24"/>
        </w:rPr>
        <w:t>四</w:t>
      </w:r>
      <w:r>
        <w:rPr>
          <w:rFonts w:hint="eastAsia" w:hAnsi="宋体"/>
          <w:b/>
          <w:color w:val="000000"/>
          <w:sz w:val="24"/>
        </w:rPr>
        <w:t>、</w:t>
      </w:r>
      <w:r>
        <w:rPr>
          <w:rFonts w:hint="eastAsia"/>
          <w:b/>
          <w:color w:val="000000"/>
          <w:sz w:val="24"/>
        </w:rPr>
        <w:t>招标范围</w:t>
      </w:r>
      <w:r>
        <w:rPr>
          <w:rFonts w:hint="eastAsia"/>
          <w:sz w:val="24"/>
        </w:rPr>
        <w:t>：详见招标文件中技术参数。</w:t>
      </w:r>
    </w:p>
    <w:p>
      <w:pPr>
        <w:tabs>
          <w:tab w:val="left" w:pos="425"/>
          <w:tab w:val="left" w:pos="780"/>
          <w:tab w:val="left" w:pos="900"/>
        </w:tabs>
        <w:spacing w:line="336" w:lineRule="auto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rFonts w:hint="eastAsia" w:hAnsi="宋体"/>
          <w:b/>
          <w:sz w:val="24"/>
        </w:rPr>
        <w:t>、供应商的资格要求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投标人须符合《中华人民共和国政府采购法》中第22条的规定，包括：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1）具有独立承担民事责任的能力；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2）具有良好商业信誉和健全的财务会计制度；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3）具有履行合同所必需的设备和专业技术能力；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4）有依法缴纳税收和社会保障资金的良好记录；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5）参加政府采购前三年内,在经营活动中没有重大违法记录；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6）法律、行政法规规定的其它条件。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此外，还应具备以下条件：</w:t>
      </w:r>
    </w:p>
    <w:p>
      <w:pPr>
        <w:numPr>
          <w:ilvl w:val="0"/>
          <w:numId w:val="1"/>
        </w:numPr>
        <w:adjustRightInd w:val="0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必须在包头市政府采购网（http://www.btzfcg.gov.cn）“采购动态”或“供应商管理-申报注册”中填写“包头市政府采购供应商准入申请登记表”注册审核成功；</w:t>
      </w:r>
    </w:p>
    <w:p>
      <w:pPr>
        <w:numPr>
          <w:ilvl w:val="0"/>
          <w:numId w:val="1"/>
        </w:numPr>
        <w:adjustRightInd w:val="0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根据《财政部关于在政府采购活动中查询及使用信用记录有关问题的通知》（财库（2016）125号），供应商在报名时，在政府采购严重违法失信行为信息记录http://www.ccgp.gov.cn/cr/list、信用中国http://www.creditchina.gov.cn/两个网站查询无不良记录，并提供查询结果截图。</w:t>
      </w:r>
    </w:p>
    <w:p>
      <w:pPr>
        <w:spacing w:line="336" w:lineRule="auto"/>
        <w:ind w:firstLine="354" w:firstLineChars="147"/>
        <w:rPr>
          <w:bCs/>
          <w:sz w:val="24"/>
        </w:rPr>
      </w:pPr>
      <w:r>
        <w:rPr>
          <w:rFonts w:hint="eastAsia"/>
          <w:b/>
          <w:color w:val="000000"/>
          <w:sz w:val="24"/>
        </w:rPr>
        <w:t>资质要求：</w:t>
      </w:r>
      <w:r>
        <w:rPr>
          <w:rFonts w:hint="eastAsia"/>
          <w:color w:val="000000"/>
          <w:sz w:val="24"/>
        </w:rPr>
        <w:t>投标人应同时满足下述条件：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1）投</w:t>
      </w:r>
      <w:r>
        <w:rPr>
          <w:rFonts w:hint="eastAsia"/>
          <w:color w:val="auto"/>
          <w:sz w:val="24"/>
        </w:rPr>
        <w:t>标人应能够提供所</w:t>
      </w:r>
      <w:r>
        <w:rPr>
          <w:rFonts w:hint="eastAsia"/>
          <w:sz w:val="24"/>
        </w:rPr>
        <w:t>需产品的生产商或供应商。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2）必须具有能力履行招标内容要求并具有良好的供货业绩、银行资信和商业信誉，没有处于被责令停业、财产被接管、冻结、破产状态；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3）本项目招标人不接受联合体投标。</w:t>
      </w:r>
    </w:p>
    <w:p>
      <w:pPr>
        <w:adjustRightInd w:val="0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4）投标人所投设备必须是原装正品</w:t>
      </w:r>
      <w:r>
        <w:rPr>
          <w:rFonts w:hint="eastAsia"/>
          <w:sz w:val="24"/>
          <w:lang w:eastAsia="zh-CN"/>
        </w:rPr>
        <w:t>，符合</w:t>
      </w:r>
      <w:r>
        <w:rPr>
          <w:rFonts w:hint="eastAsia"/>
          <w:sz w:val="24"/>
          <w:lang w:val="en-US" w:eastAsia="zh-CN"/>
        </w:rPr>
        <w:t>国家教育考试网上巡查系统视频标准技术规范</w:t>
      </w:r>
      <w:r>
        <w:rPr>
          <w:rFonts w:hint="eastAsia"/>
          <w:sz w:val="24"/>
        </w:rPr>
        <w:t>。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满足上述条件的供应商报名时请携带以下资料原件及复印件（加盖公章）一式三份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1.法人授权委托书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2.授权人身份证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3.企业营业执照（已年审合格）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4.组织机构代码证、（三证合一不需提供）</w:t>
      </w:r>
    </w:p>
    <w:p>
      <w:pPr>
        <w:adjustRightInd w:val="0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5.税务登记证、（三证合一不需提供）</w:t>
      </w:r>
    </w:p>
    <w:p>
      <w:pPr>
        <w:adjustRightInd w:val="0"/>
        <w:spacing w:line="336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eastAsia="zh-CN"/>
        </w:rPr>
        <w:t>查询结果</w:t>
      </w:r>
    </w:p>
    <w:p>
      <w:pPr>
        <w:adjustRightInd w:val="0"/>
        <w:spacing w:line="336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.企业联系人姓名、手机、电话、传真、电子邮箱等信息。</w:t>
      </w:r>
    </w:p>
    <w:p>
      <w:pPr>
        <w:pStyle w:val="2"/>
        <w:spacing w:line="336" w:lineRule="auto"/>
        <w:rPr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六</w:t>
      </w:r>
      <w:r>
        <w:rPr>
          <w:rFonts w:hint="eastAsia" w:hAnsi="宋体"/>
          <w:b/>
          <w:bCs/>
          <w:color w:val="000000"/>
          <w:sz w:val="24"/>
          <w:szCs w:val="24"/>
        </w:rPr>
        <w:t>、</w:t>
      </w:r>
      <w:r>
        <w:rPr>
          <w:rFonts w:hint="eastAsia"/>
          <w:b/>
          <w:bCs/>
          <w:color w:val="000000"/>
          <w:sz w:val="24"/>
          <w:szCs w:val="24"/>
        </w:rPr>
        <w:t>资金来源：</w:t>
      </w:r>
      <w:r>
        <w:rPr>
          <w:rFonts w:hint="eastAsia"/>
          <w:bCs/>
          <w:color w:val="000000"/>
          <w:sz w:val="24"/>
          <w:szCs w:val="24"/>
        </w:rPr>
        <w:t>财政资金。</w:t>
      </w:r>
    </w:p>
    <w:p>
      <w:pPr>
        <w:pStyle w:val="2"/>
        <w:spacing w:line="336" w:lineRule="auto"/>
        <w:rPr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七</w:t>
      </w:r>
      <w:r>
        <w:rPr>
          <w:rFonts w:hint="eastAsia" w:hAnsi="宋体"/>
          <w:b/>
          <w:bCs/>
          <w:color w:val="000000"/>
          <w:sz w:val="24"/>
          <w:szCs w:val="24"/>
        </w:rPr>
        <w:t>、</w:t>
      </w:r>
      <w:r>
        <w:rPr>
          <w:rFonts w:hint="eastAsia"/>
          <w:b/>
          <w:bCs/>
          <w:color w:val="000000"/>
          <w:sz w:val="24"/>
          <w:szCs w:val="24"/>
        </w:rPr>
        <w:t>招标文件售价：</w:t>
      </w:r>
      <w:r>
        <w:rPr>
          <w:rFonts w:hint="eastAsia"/>
          <w:bCs/>
          <w:color w:val="000000"/>
          <w:sz w:val="24"/>
          <w:szCs w:val="24"/>
        </w:rPr>
        <w:t>500元，发售时</w:t>
      </w:r>
      <w:r>
        <w:rPr>
          <w:rFonts w:hint="eastAsia"/>
          <w:bCs/>
          <w:sz w:val="24"/>
          <w:szCs w:val="24"/>
        </w:rPr>
        <w:t>间：201</w:t>
      </w:r>
      <w:r>
        <w:rPr>
          <w:rFonts w:hint="eastAsia"/>
          <w:bCs/>
          <w:sz w:val="24"/>
          <w:szCs w:val="24"/>
          <w:lang w:val="en-US" w:eastAsia="zh-CN"/>
        </w:rPr>
        <w:t>8</w:t>
      </w:r>
      <w:r>
        <w:rPr>
          <w:rFonts w:hint="eastAsia"/>
          <w:bCs/>
          <w:sz w:val="24"/>
          <w:szCs w:val="24"/>
        </w:rPr>
        <w:t>年</w:t>
      </w:r>
      <w:r>
        <w:rPr>
          <w:rFonts w:hint="eastAsia"/>
          <w:bCs/>
          <w:sz w:val="24"/>
          <w:szCs w:val="24"/>
          <w:lang w:val="en-US" w:eastAsia="zh-CN"/>
        </w:rPr>
        <w:t>6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  <w:lang w:val="en-US" w:eastAsia="zh-CN"/>
        </w:rPr>
        <w:t>22</w:t>
      </w:r>
      <w:r>
        <w:rPr>
          <w:rFonts w:hint="eastAsia"/>
          <w:bCs/>
          <w:sz w:val="24"/>
          <w:szCs w:val="24"/>
        </w:rPr>
        <w:t>日-201</w:t>
      </w:r>
      <w:r>
        <w:rPr>
          <w:rFonts w:hint="eastAsia"/>
          <w:bCs/>
          <w:sz w:val="24"/>
          <w:szCs w:val="24"/>
          <w:lang w:val="en-US" w:eastAsia="zh-CN"/>
        </w:rPr>
        <w:t>8</w:t>
      </w:r>
      <w:r>
        <w:rPr>
          <w:rFonts w:hint="eastAsia"/>
          <w:bCs/>
          <w:sz w:val="24"/>
          <w:szCs w:val="24"/>
        </w:rPr>
        <w:t>年</w:t>
      </w:r>
      <w:r>
        <w:rPr>
          <w:rFonts w:hint="eastAsia"/>
          <w:bCs/>
          <w:sz w:val="24"/>
          <w:szCs w:val="24"/>
          <w:lang w:val="en-US" w:eastAsia="zh-CN"/>
        </w:rPr>
        <w:t>6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  <w:lang w:val="en-US" w:eastAsia="zh-CN"/>
        </w:rPr>
        <w:t>29</w:t>
      </w:r>
      <w:r>
        <w:rPr>
          <w:rFonts w:hint="eastAsia"/>
          <w:bCs/>
          <w:sz w:val="24"/>
          <w:szCs w:val="24"/>
        </w:rPr>
        <w:t>日</w:t>
      </w:r>
      <w:r>
        <w:rPr>
          <w:rFonts w:hint="eastAsia"/>
          <w:bCs/>
          <w:sz w:val="24"/>
          <w:szCs w:val="24"/>
          <w:lang w:eastAsia="zh-CN"/>
        </w:rPr>
        <w:t>具体截止时间详见包头市政府采购网公告</w:t>
      </w:r>
      <w:r>
        <w:rPr>
          <w:rFonts w:hint="eastAsia"/>
          <w:bCs/>
          <w:sz w:val="24"/>
          <w:szCs w:val="24"/>
        </w:rPr>
        <w:t>。</w:t>
      </w:r>
    </w:p>
    <w:p>
      <w:pPr>
        <w:tabs>
          <w:tab w:val="left" w:pos="960"/>
        </w:tabs>
        <w:spacing w:line="336" w:lineRule="auto"/>
        <w:ind w:left="2650" w:hanging="2650" w:hangingChars="1100"/>
        <w:rPr>
          <w:rFonts w:ascii="宋体"/>
          <w:bCs/>
          <w:sz w:val="24"/>
          <w:u w:val="single"/>
        </w:rPr>
      </w:pPr>
      <w:r>
        <w:rPr>
          <w:rFonts w:hint="eastAsia" w:ascii="宋体"/>
          <w:b/>
          <w:bCs/>
          <w:sz w:val="24"/>
        </w:rPr>
        <w:t>八、招标文件出售地点：</w:t>
      </w:r>
      <w:r>
        <w:rPr>
          <w:rFonts w:hint="eastAsia" w:ascii="宋体"/>
          <w:bCs/>
          <w:sz w:val="24"/>
          <w:u w:val="single"/>
        </w:rPr>
        <w:t>内蒙古卓越工程项目管理有限公司（</w:t>
      </w:r>
      <w:r>
        <w:rPr>
          <w:rFonts w:hint="eastAsia"/>
          <w:sz w:val="24"/>
          <w:u w:val="single"/>
        </w:rPr>
        <w:t>包头市青山区友谊大街67号，传媒大厦A座18层）</w:t>
      </w:r>
    </w:p>
    <w:p>
      <w:pPr>
        <w:spacing w:line="336" w:lineRule="auto"/>
        <w:ind w:left="482" w:hanging="482" w:hangingChars="200"/>
        <w:rPr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hint="eastAsia"/>
          <w:b/>
          <w:bCs/>
          <w:sz w:val="24"/>
        </w:rPr>
        <w:t>报名时间</w:t>
      </w:r>
      <w:r>
        <w:rPr>
          <w:rFonts w:hint="eastAsia"/>
          <w:sz w:val="24"/>
        </w:rPr>
        <w:t>：（</w:t>
      </w:r>
      <w:r>
        <w:rPr>
          <w:rFonts w:hint="eastAsia"/>
          <w:bCs/>
          <w:sz w:val="24"/>
          <w:szCs w:val="24"/>
        </w:rPr>
        <w:t>201</w:t>
      </w:r>
      <w:r>
        <w:rPr>
          <w:rFonts w:hint="eastAsia"/>
          <w:bCs/>
          <w:sz w:val="24"/>
          <w:szCs w:val="24"/>
          <w:lang w:val="en-US" w:eastAsia="zh-CN"/>
        </w:rPr>
        <w:t>8</w:t>
      </w:r>
      <w:r>
        <w:rPr>
          <w:rFonts w:hint="eastAsia"/>
          <w:bCs/>
          <w:sz w:val="24"/>
          <w:szCs w:val="24"/>
        </w:rPr>
        <w:t>年</w:t>
      </w:r>
      <w:r>
        <w:rPr>
          <w:rFonts w:hint="eastAsia"/>
          <w:bCs/>
          <w:sz w:val="24"/>
          <w:szCs w:val="24"/>
          <w:lang w:val="en-US" w:eastAsia="zh-CN"/>
        </w:rPr>
        <w:t>6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  <w:lang w:val="en-US" w:eastAsia="zh-CN"/>
        </w:rPr>
        <w:t>22</w:t>
      </w:r>
      <w:r>
        <w:rPr>
          <w:rFonts w:hint="eastAsia"/>
          <w:bCs/>
          <w:sz w:val="24"/>
          <w:szCs w:val="24"/>
        </w:rPr>
        <w:t>日-201</w:t>
      </w:r>
      <w:r>
        <w:rPr>
          <w:rFonts w:hint="eastAsia"/>
          <w:bCs/>
          <w:sz w:val="24"/>
          <w:szCs w:val="24"/>
          <w:lang w:val="en-US" w:eastAsia="zh-CN"/>
        </w:rPr>
        <w:t>8</w:t>
      </w:r>
      <w:r>
        <w:rPr>
          <w:rFonts w:hint="eastAsia"/>
          <w:bCs/>
          <w:sz w:val="24"/>
          <w:szCs w:val="24"/>
        </w:rPr>
        <w:t>年</w:t>
      </w:r>
      <w:r>
        <w:rPr>
          <w:rFonts w:hint="eastAsia"/>
          <w:bCs/>
          <w:sz w:val="24"/>
          <w:szCs w:val="24"/>
          <w:lang w:val="en-US" w:eastAsia="zh-CN"/>
        </w:rPr>
        <w:t>6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  <w:lang w:val="en-US" w:eastAsia="zh-CN"/>
        </w:rPr>
        <w:t>29</w:t>
      </w:r>
      <w:r>
        <w:rPr>
          <w:rFonts w:hint="eastAsia"/>
          <w:bCs/>
          <w:sz w:val="24"/>
          <w:szCs w:val="24"/>
        </w:rPr>
        <w:t>日</w:t>
      </w:r>
      <w:r>
        <w:rPr>
          <w:rFonts w:hint="eastAsia"/>
          <w:bCs/>
          <w:sz w:val="24"/>
          <w:szCs w:val="24"/>
          <w:lang w:eastAsia="zh-CN"/>
        </w:rPr>
        <w:t>具体截止时间详见包头市政府采购网公告</w:t>
      </w:r>
      <w:r>
        <w:rPr>
          <w:rFonts w:hint="eastAsia"/>
          <w:sz w:val="24"/>
        </w:rPr>
        <w:t xml:space="preserve">） </w:t>
      </w:r>
    </w:p>
    <w:p>
      <w:pPr>
        <w:spacing w:line="336" w:lineRule="auto"/>
        <w:rPr>
          <w:sz w:val="24"/>
          <w:u w:val="single"/>
        </w:rPr>
      </w:pPr>
      <w:r>
        <w:rPr>
          <w:rFonts w:hint="eastAsia"/>
          <w:b/>
          <w:sz w:val="24"/>
        </w:rPr>
        <w:t>十、</w:t>
      </w:r>
      <w:r>
        <w:rPr>
          <w:rFonts w:hint="eastAsia"/>
          <w:b/>
          <w:bCs/>
          <w:sz w:val="24"/>
        </w:rPr>
        <w:t>报名地点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包头市青山区友谊大街67号，传媒大厦A座18层。</w:t>
      </w:r>
    </w:p>
    <w:p>
      <w:pPr>
        <w:spacing w:line="336" w:lineRule="auto"/>
        <w:rPr>
          <w:color w:val="FF0000"/>
          <w:sz w:val="24"/>
          <w:u w:val="single"/>
        </w:rPr>
      </w:pPr>
      <w:r>
        <w:rPr>
          <w:rFonts w:hint="eastAsia"/>
          <w:b/>
          <w:bCs/>
          <w:sz w:val="24"/>
        </w:rPr>
        <w:t>十一、投标截止时间及开标时间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201</w:t>
      </w:r>
      <w:r>
        <w:rPr>
          <w:rFonts w:hint="eastAsia"/>
          <w:sz w:val="24"/>
          <w:u w:val="single"/>
          <w:lang w:val="en-US" w:eastAsia="zh-CN"/>
        </w:rPr>
        <w:t>8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  <w:lang w:val="en-US" w:eastAsia="zh-CN"/>
        </w:rPr>
        <w:t>7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  <w:lang w:val="en-US" w:eastAsia="zh-CN"/>
        </w:rPr>
        <w:t>13</w:t>
      </w:r>
      <w:r>
        <w:rPr>
          <w:rFonts w:hint="eastAsia"/>
          <w:sz w:val="24"/>
          <w:u w:val="single"/>
        </w:rPr>
        <w:t>日 时间上午9:</w:t>
      </w:r>
      <w:r>
        <w:rPr>
          <w:rFonts w:hint="eastAsia"/>
          <w:sz w:val="24"/>
          <w:u w:val="single"/>
          <w:lang w:val="en-US" w:eastAsia="zh-CN"/>
        </w:rPr>
        <w:t>30</w:t>
      </w:r>
    </w:p>
    <w:p>
      <w:pPr>
        <w:spacing w:line="336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十二、</w:t>
      </w:r>
      <w:r>
        <w:rPr>
          <w:rFonts w:hint="eastAsia"/>
          <w:sz w:val="24"/>
        </w:rPr>
        <w:t>投标文件请于开标当日投标截止时间前递交至开标地点，逾期递交的投标文件将不予接受。届时请各投标人派1~2位代表（包括拟授权委托人）出席开标仪式。</w:t>
      </w:r>
    </w:p>
    <w:p>
      <w:pPr>
        <w:spacing w:line="336" w:lineRule="auto"/>
        <w:rPr>
          <w:sz w:val="24"/>
        </w:rPr>
      </w:pPr>
      <w:r>
        <w:rPr>
          <w:rFonts w:hint="eastAsia"/>
          <w:b/>
          <w:sz w:val="24"/>
        </w:rPr>
        <w:t>十三、发布公告的媒介：包头市政府采购网（</w:t>
      </w:r>
      <w:r>
        <w:rPr>
          <w:b/>
          <w:sz w:val="24"/>
        </w:rPr>
        <w:t>http://www.btzfcg.gov.cn</w:t>
      </w:r>
      <w:r>
        <w:rPr>
          <w:rFonts w:hint="eastAsia"/>
          <w:b/>
          <w:sz w:val="24"/>
        </w:rPr>
        <w:t>）</w:t>
      </w:r>
    </w:p>
    <w:p>
      <w:pPr>
        <w:spacing w:line="336" w:lineRule="auto"/>
        <w:ind w:left="6134" w:leftChars="400" w:hanging="5294" w:hangingChars="2206"/>
        <w:rPr>
          <w:sz w:val="24"/>
        </w:rPr>
      </w:pPr>
      <w:r>
        <w:rPr>
          <w:rFonts w:hint="eastAsia"/>
          <w:sz w:val="24"/>
        </w:rPr>
        <w:t>招   标   人：</w:t>
      </w:r>
      <w:r>
        <w:rPr>
          <w:rFonts w:hint="eastAsia"/>
          <w:sz w:val="24"/>
          <w:lang w:eastAsia="zh-CN"/>
        </w:rPr>
        <w:t>包头医学院</w:t>
      </w:r>
      <w:r>
        <w:rPr>
          <w:rFonts w:hint="eastAsia"/>
          <w:sz w:val="24"/>
        </w:rPr>
        <w:t xml:space="preserve">               </w:t>
      </w:r>
    </w:p>
    <w:p>
      <w:pPr>
        <w:spacing w:line="336" w:lineRule="auto"/>
        <w:ind w:left="6134" w:leftChars="400" w:hanging="5294" w:hangingChars="2206"/>
        <w:rPr>
          <w:sz w:val="24"/>
        </w:rPr>
      </w:pPr>
      <w:r>
        <w:rPr>
          <w:rFonts w:hint="eastAsia"/>
          <w:sz w:val="24"/>
        </w:rPr>
        <w:t xml:space="preserve">招标代理公司：内蒙古卓越工程项目管理有限公司     </w:t>
      </w:r>
    </w:p>
    <w:p>
      <w:pPr>
        <w:spacing w:line="336" w:lineRule="auto"/>
        <w:ind w:left="6134" w:leftChars="400" w:hanging="5294" w:hangingChars="2206"/>
        <w:rPr>
          <w:rFonts w:hint="eastAsia"/>
          <w:sz w:val="24"/>
        </w:rPr>
      </w:pPr>
      <w:r>
        <w:rPr>
          <w:rFonts w:hint="eastAsia"/>
          <w:sz w:val="24"/>
        </w:rPr>
        <w:t>账户信息：账户：内蒙古卓越工程项目管理有限公司</w:t>
      </w:r>
    </w:p>
    <w:p>
      <w:pPr>
        <w:spacing w:line="336" w:lineRule="auto"/>
        <w:ind w:left="6134" w:leftChars="400" w:hanging="5294" w:hangingChars="2206"/>
        <w:rPr>
          <w:rFonts w:hint="eastAsia"/>
          <w:sz w:val="24"/>
        </w:rPr>
      </w:pPr>
      <w:r>
        <w:rPr>
          <w:rFonts w:hint="eastAsia"/>
          <w:sz w:val="24"/>
        </w:rPr>
        <w:t>账号：1500 1716 6910 5250 1409</w:t>
      </w:r>
    </w:p>
    <w:p>
      <w:pPr>
        <w:spacing w:line="336" w:lineRule="auto"/>
        <w:ind w:left="6134" w:leftChars="400" w:hanging="5294" w:hangingChars="2206"/>
        <w:rPr>
          <w:rFonts w:hint="eastAsia"/>
          <w:sz w:val="24"/>
        </w:rPr>
      </w:pPr>
      <w:r>
        <w:rPr>
          <w:rFonts w:hint="eastAsia"/>
          <w:sz w:val="24"/>
        </w:rPr>
        <w:t>行号：1051 9206 6918</w:t>
      </w:r>
    </w:p>
    <w:p>
      <w:pPr>
        <w:spacing w:line="336" w:lineRule="auto"/>
        <w:ind w:left="6134" w:leftChars="400" w:hanging="5294" w:hangingChars="2206"/>
        <w:rPr>
          <w:sz w:val="24"/>
        </w:rPr>
      </w:pPr>
      <w:r>
        <w:rPr>
          <w:rFonts w:hint="eastAsia"/>
          <w:sz w:val="24"/>
        </w:rPr>
        <w:t>开户行：中国建设银行包头分行当代支行</w:t>
      </w:r>
    </w:p>
    <w:p>
      <w:pPr>
        <w:spacing w:line="336" w:lineRule="auto"/>
        <w:ind w:left="6134" w:leftChars="400" w:hanging="5294" w:hangingChars="2206"/>
        <w:rPr>
          <w:sz w:val="24"/>
        </w:rPr>
      </w:pPr>
      <w:r>
        <w:rPr>
          <w:rFonts w:hint="eastAsia"/>
          <w:sz w:val="24"/>
        </w:rPr>
        <w:t>地      址：包头市青山区友谊大街67号，传媒大厦A座18层</w:t>
      </w:r>
    </w:p>
    <w:p>
      <w:pPr>
        <w:spacing w:line="336" w:lineRule="auto"/>
        <w:ind w:left="6134" w:leftChars="400" w:hanging="5294" w:hangingChars="2206"/>
        <w:rPr>
          <w:sz w:val="24"/>
        </w:rPr>
      </w:pPr>
      <w:r>
        <w:rPr>
          <w:rFonts w:hint="eastAsia"/>
          <w:sz w:val="24"/>
        </w:rPr>
        <w:t>联  系  人：王玮琦</w:t>
      </w:r>
    </w:p>
    <w:p>
      <w:pPr>
        <w:spacing w:line="336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 xml:space="preserve"> 电      话：</w:t>
      </w:r>
      <w:r>
        <w:rPr>
          <w:sz w:val="24"/>
        </w:rPr>
        <w:t>0472-6866021</w:t>
      </w:r>
    </w:p>
    <w:p>
      <w:pPr>
        <w:spacing w:line="336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传      真：0472-6866316</w:t>
      </w:r>
    </w:p>
    <w:p>
      <w:pPr>
        <w:spacing w:line="336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邮      箱：zyzb6666@163.com</w:t>
      </w:r>
    </w:p>
    <w:p>
      <w:pPr>
        <w:jc w:val="right"/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A8BC7D"/>
    <w:multiLevelType w:val="singleLevel"/>
    <w:tmpl w:val="E4A8BC7D"/>
    <w:lvl w:ilvl="0" w:tentative="0">
      <w:start w:val="7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15BF"/>
    <w:rsid w:val="789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闫先生</cp:lastModifiedBy>
  <dcterms:modified xsi:type="dcterms:W3CDTF">2018-06-22T08:43:43Z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