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80" w:lineRule="exact"/>
        <w:ind w:firstLine="562" w:firstLineChars="200"/>
        <w:jc w:val="center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北京市公安局2018年业务技术装备购置项目－防护装备项目</w:t>
      </w:r>
    </w:p>
    <w:p>
      <w:pPr>
        <w:spacing w:before="120" w:beforeLines="50" w:line="480" w:lineRule="exact"/>
        <w:ind w:firstLine="562" w:firstLineChars="200"/>
        <w:jc w:val="center"/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公开招标公告</w:t>
      </w:r>
    </w:p>
    <w:p>
      <w:pPr>
        <w:spacing w:before="120" w:beforeLines="50"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北京宏信天诚国际招标有限公司受</w:t>
      </w:r>
      <w:r>
        <w:rPr>
          <w:rFonts w:ascii="宋体" w:hAnsi="宋体"/>
          <w:sz w:val="24"/>
        </w:rPr>
        <w:t>北京市公安局</w:t>
      </w:r>
      <w:r>
        <w:rPr>
          <w:rFonts w:hint="eastAsia" w:ascii="宋体" w:hAnsi="宋体"/>
          <w:sz w:val="24"/>
        </w:rPr>
        <w:t>的委托，对北京市公安局2018年业务技术装备购置项目－防护装备项目进行国内公开招标，现欢迎合格的投标人前来投标。</w:t>
      </w:r>
    </w:p>
    <w:p>
      <w:pPr>
        <w:numPr>
          <w:ilvl w:val="0"/>
          <w:numId w:val="1"/>
        </w:numPr>
        <w:spacing w:line="48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招标编号：</w:t>
      </w:r>
      <w:r>
        <w:rPr>
          <w:rFonts w:ascii="宋体" w:hAnsi="宋体"/>
          <w:sz w:val="24"/>
        </w:rPr>
        <w:t>1806-HXTC-IQ1210</w:t>
      </w:r>
    </w:p>
    <w:p>
      <w:pPr>
        <w:spacing w:line="48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2、项目名称：北京市公安局2018年业务技术装备购置项目－防护装备项目</w:t>
      </w:r>
    </w:p>
    <w:p>
      <w:pPr>
        <w:spacing w:line="48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3、采购人名称、地址：北京市公安局，北京市东城区前门东大街9号  </w:t>
      </w:r>
    </w:p>
    <w:p>
      <w:pPr>
        <w:spacing w:line="48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4、采购人联系人及联系方式：谢警官，010-65223229</w:t>
      </w:r>
    </w:p>
    <w:p>
      <w:pPr>
        <w:spacing w:line="4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5、招标代理机构名称：北京宏信天诚国际招标有限公司</w:t>
      </w:r>
    </w:p>
    <w:p>
      <w:pPr>
        <w:spacing w:line="4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6、招标内容：北京市公安局2018年业务技术装备购置项目－防护装备项目（具体技术参数详见第四章技术需求）</w:t>
      </w:r>
    </w:p>
    <w:tbl>
      <w:tblPr>
        <w:tblStyle w:val="3"/>
        <w:tblW w:w="1003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842"/>
        <w:gridCol w:w="851"/>
        <w:gridCol w:w="709"/>
        <w:gridCol w:w="2268"/>
        <w:gridCol w:w="850"/>
        <w:gridCol w:w="851"/>
        <w:gridCol w:w="850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534" w:type="dxa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包号</w:t>
            </w:r>
          </w:p>
        </w:tc>
        <w:tc>
          <w:tcPr>
            <w:tcW w:w="1842" w:type="dxa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采购内容</w:t>
            </w:r>
          </w:p>
        </w:tc>
        <w:tc>
          <w:tcPr>
            <w:tcW w:w="851" w:type="dxa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数量</w:t>
            </w:r>
          </w:p>
        </w:tc>
        <w:tc>
          <w:tcPr>
            <w:tcW w:w="709" w:type="dxa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2268" w:type="dxa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简要技术要求及用途</w:t>
            </w:r>
          </w:p>
        </w:tc>
        <w:tc>
          <w:tcPr>
            <w:tcW w:w="850" w:type="dxa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是否为核心产品</w:t>
            </w:r>
          </w:p>
        </w:tc>
        <w:tc>
          <w:tcPr>
            <w:tcW w:w="851" w:type="dxa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是否接受进口</w:t>
            </w:r>
          </w:p>
        </w:tc>
        <w:tc>
          <w:tcPr>
            <w:tcW w:w="850" w:type="dxa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是否需要提供样品</w:t>
            </w:r>
          </w:p>
        </w:tc>
        <w:tc>
          <w:tcPr>
            <w:tcW w:w="1276" w:type="dxa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分包预算金额（万元）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4" w:type="dxa"/>
            <w:vMerge w:val="restart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842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反光背心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60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夜间反光距离≥300米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599.65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4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防暴盾牌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50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个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防护面积≥0.46m</w:t>
            </w:r>
            <w:r>
              <w:rPr>
                <w:rFonts w:hint="eastAsia" w:ascii="宋体" w:hAnsi="宋体"/>
                <w:szCs w:val="21"/>
                <w:vertAlign w:val="superscript"/>
              </w:rPr>
              <w:t>2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1276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4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防暴头盔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101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个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产品质量≤1.60kg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1276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4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防爆毯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45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个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质量≤30kg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1276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4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防弹盾牌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74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个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防护面积≥0.36 m²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1276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4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防弹防刺服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743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个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防护面积≥0.28㎡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1276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4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防弹头盔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590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个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防护等级：二级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1276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4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防毒面具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557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个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呼气阻力≤98Pa(30L/min)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1276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4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防腐手套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个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抗毒性能：防芥子气≥100min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1276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4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防护口罩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个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过滤级别：N95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1276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4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攻防一体化盾牌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450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个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防暴盾牌有效防护面积≥0.45m</w:t>
            </w:r>
            <w:r>
              <w:rPr>
                <w:rFonts w:hint="eastAsia" w:ascii="宋体" w:hAnsi="宋体"/>
                <w:szCs w:val="21"/>
                <w:vertAlign w:val="superscript"/>
              </w:rPr>
              <w:t>2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1276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4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肩灯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120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个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连续工作时间＞11h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1276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4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救生圈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50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个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外径710mm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1276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4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救生衣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50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个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浮力≥7.5kg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1276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4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空气呼吸器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280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个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当气瓶内压力降到5.5±0.5MPa时，报警器会发出报警声以提醒佩戴人员尽快撤离危险场所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1276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4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灭火毯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个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尺寸：1.5米×1.5米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1276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4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轻型防化服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个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防护等级：二级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1276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4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透气化学防护服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27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个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防护等级：二级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1276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4" w:type="dxa"/>
            <w:vMerge w:val="restart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842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救生圈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个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外径710mm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151.60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4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救生衣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40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个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浮力≥7.5kg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1276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4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模块化战术防弹衣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150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个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外套材质：不低于1000D尼龙；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</w:t>
            </w:r>
          </w:p>
        </w:tc>
        <w:tc>
          <w:tcPr>
            <w:tcW w:w="1276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4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防暴服内穿连体服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个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面料重量:≥200g/m²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1276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4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全防护防弹挂件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个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外套材质：不低于1000D尼龙；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</w:t>
            </w:r>
          </w:p>
        </w:tc>
        <w:tc>
          <w:tcPr>
            <w:tcW w:w="1276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4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射击防护眼镜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个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镜片厚度＜2.5mm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1276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4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头盔护目镜（亚版）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个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镜片厚度＜3mm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1276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4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战术防弹头盔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150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个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防护面积≥0.13㎡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1276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4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7、资金来源：财政拨款</w:t>
      </w:r>
    </w:p>
    <w:p>
      <w:pPr>
        <w:spacing w:line="480" w:lineRule="exact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8、项目预算金额：</w:t>
      </w:r>
      <w:r>
        <w:rPr>
          <w:rFonts w:ascii="宋体" w:hAnsi="宋体"/>
          <w:kern w:val="0"/>
          <w:sz w:val="24"/>
        </w:rPr>
        <w:t>751.25</w:t>
      </w:r>
      <w:r>
        <w:rPr>
          <w:rFonts w:hint="eastAsia" w:ascii="宋体" w:hAnsi="宋体"/>
          <w:kern w:val="0"/>
          <w:sz w:val="24"/>
        </w:rPr>
        <w:t>万元人民币，其中第一包：</w:t>
      </w:r>
      <w:r>
        <w:rPr>
          <w:rFonts w:ascii="宋体" w:hAnsi="宋体"/>
          <w:kern w:val="0"/>
          <w:sz w:val="24"/>
        </w:rPr>
        <w:t>599.65</w:t>
      </w:r>
      <w:r>
        <w:rPr>
          <w:rFonts w:hint="eastAsia" w:ascii="宋体" w:hAnsi="宋体"/>
          <w:kern w:val="0"/>
          <w:sz w:val="24"/>
        </w:rPr>
        <w:t>万元人民币，第二包：</w:t>
      </w:r>
      <w:r>
        <w:rPr>
          <w:rFonts w:ascii="宋体" w:hAnsi="宋体"/>
          <w:kern w:val="0"/>
          <w:sz w:val="24"/>
        </w:rPr>
        <w:t>151.60</w:t>
      </w:r>
      <w:r>
        <w:rPr>
          <w:rFonts w:hint="eastAsia" w:ascii="宋体" w:hAnsi="宋体"/>
          <w:kern w:val="0"/>
          <w:sz w:val="24"/>
        </w:rPr>
        <w:t>万元人民币（批复编号：</w:t>
      </w:r>
      <w:r>
        <w:rPr>
          <w:rFonts w:ascii="宋体" w:hAnsi="宋体"/>
          <w:kern w:val="0"/>
          <w:sz w:val="24"/>
        </w:rPr>
        <w:t>XM-0000006102180611434</w:t>
      </w:r>
      <w:r>
        <w:rPr>
          <w:rFonts w:hint="eastAsia" w:ascii="宋体" w:hAnsi="宋体"/>
          <w:kern w:val="0"/>
          <w:sz w:val="24"/>
        </w:rPr>
        <w:t>）</w:t>
      </w:r>
      <w:r>
        <w:rPr>
          <w:rFonts w:hint="eastAsia" w:ascii="宋体" w:hAnsi="宋体"/>
          <w:sz w:val="24"/>
        </w:rPr>
        <w:t>。</w:t>
      </w:r>
    </w:p>
    <w:p>
      <w:pPr>
        <w:spacing w:line="4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9、投标人资格要求</w:t>
      </w:r>
    </w:p>
    <w:p>
      <w:pPr>
        <w:spacing w:line="48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（1）符合《中华人民共和国政府采购法》第二十二条要求</w:t>
      </w:r>
    </w:p>
    <w:p>
      <w:pPr>
        <w:spacing w:line="48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　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>① 具有独立承担民事责任的能力；</w:t>
      </w:r>
    </w:p>
    <w:p>
      <w:pPr>
        <w:spacing w:line="480" w:lineRule="exact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　　② 具有良好的商业信誉和健全的财务会计制度；</w:t>
      </w:r>
    </w:p>
    <w:p>
      <w:pPr>
        <w:spacing w:line="48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　　③ 具有履行合同所必需的设备和专业技术能力；</w:t>
      </w:r>
    </w:p>
    <w:p>
      <w:pPr>
        <w:spacing w:line="48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　　④ 有依法缴纳税收和社会保障资金的良好记录；</w:t>
      </w:r>
    </w:p>
    <w:p>
      <w:pPr>
        <w:spacing w:line="48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　　⑤ 参加政府采购活动前三年内，在经营活动中没有重大违法记录；</w:t>
      </w:r>
    </w:p>
    <w:p>
      <w:pPr>
        <w:spacing w:line="48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　　⑥ 法律、行政法规规定的其他条件。</w:t>
      </w:r>
    </w:p>
    <w:p>
      <w:pPr>
        <w:spacing w:line="48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（2）必须购买招标文件并登记备案，未购买招标文件并登记备案的潜在投标人均无资格参加本次投标；</w:t>
      </w:r>
    </w:p>
    <w:p>
      <w:pPr>
        <w:spacing w:line="480" w:lineRule="exact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（3）投标人必须按照招标公告的规定，向招标代理机构登记备案，获得招标文件。</w:t>
      </w:r>
    </w:p>
    <w:p>
      <w:pPr>
        <w:spacing w:line="480" w:lineRule="exact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（4）投标人须符合《财政部关于在政府采购活动中查询及使用信用记录有关问题的通知》（财库〔2016〕125号）的相关要求。</w:t>
      </w:r>
    </w:p>
    <w:p>
      <w:pPr>
        <w:spacing w:line="48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（5）不接受联合体投标。</w:t>
      </w:r>
    </w:p>
    <w:p>
      <w:pPr>
        <w:spacing w:line="480" w:lineRule="exac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sz w:val="24"/>
        </w:rPr>
        <w:t>10、投标报名时间及招标文件</w:t>
      </w:r>
      <w:r>
        <w:rPr>
          <w:rFonts w:hint="eastAsia" w:ascii="宋体" w:hAnsi="宋体"/>
          <w:color w:val="auto"/>
          <w:sz w:val="24"/>
        </w:rPr>
        <w:t>发售时间：</w:t>
      </w:r>
      <w:r>
        <w:rPr>
          <w:rFonts w:ascii="宋体" w:hAnsi="宋体"/>
          <w:color w:val="auto"/>
          <w:sz w:val="24"/>
        </w:rPr>
        <w:t>201</w:t>
      </w:r>
      <w:r>
        <w:rPr>
          <w:rFonts w:hint="eastAsia" w:ascii="宋体" w:hAnsi="宋体"/>
          <w:color w:val="auto"/>
          <w:sz w:val="24"/>
        </w:rPr>
        <w:t xml:space="preserve">8年7月23日 起至 </w:t>
      </w:r>
      <w:r>
        <w:rPr>
          <w:rFonts w:ascii="宋体" w:hAnsi="宋体"/>
          <w:color w:val="auto"/>
          <w:sz w:val="24"/>
        </w:rPr>
        <w:t>201</w:t>
      </w:r>
      <w:r>
        <w:rPr>
          <w:rFonts w:hint="eastAsia" w:ascii="宋体" w:hAnsi="宋体"/>
          <w:color w:val="auto"/>
          <w:sz w:val="24"/>
        </w:rPr>
        <w:t>8年7月30日止（法定节假日除外)，每天上午9:00-11：30，下午13：30-16:00(北京时间)。</w:t>
      </w:r>
    </w:p>
    <w:p>
      <w:pPr>
        <w:spacing w:line="480" w:lineRule="exac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11、招标文件发售地点：北京宏信天诚国际招标有限公司（北京市海淀区复兴路乙12号，中国铝业大厦6层620室）</w:t>
      </w:r>
    </w:p>
    <w:p>
      <w:pPr>
        <w:spacing w:line="480" w:lineRule="exac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12、招标文件售价：每包200元人民币，招标文件售后不退（现场购买，不接受邮购）。</w:t>
      </w:r>
    </w:p>
    <w:p>
      <w:pPr>
        <w:spacing w:line="480" w:lineRule="exac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13、投标文件递交截止时间：</w:t>
      </w:r>
      <w:r>
        <w:rPr>
          <w:rFonts w:ascii="宋体" w:hAnsi="宋体"/>
          <w:color w:val="auto"/>
          <w:sz w:val="24"/>
        </w:rPr>
        <w:t>201</w:t>
      </w:r>
      <w:r>
        <w:rPr>
          <w:rFonts w:hint="eastAsia" w:ascii="宋体" w:hAnsi="宋体"/>
          <w:color w:val="auto"/>
          <w:sz w:val="24"/>
        </w:rPr>
        <w:t>8</w:t>
      </w:r>
      <w:r>
        <w:rPr>
          <w:rFonts w:ascii="宋体" w:hAnsi="宋体"/>
          <w:color w:val="auto"/>
          <w:sz w:val="24"/>
        </w:rPr>
        <w:t>年</w:t>
      </w:r>
      <w:r>
        <w:rPr>
          <w:rFonts w:hint="eastAsia" w:ascii="宋体" w:hAnsi="宋体"/>
          <w:color w:val="auto"/>
          <w:sz w:val="24"/>
        </w:rPr>
        <w:t>8</w:t>
      </w:r>
      <w:r>
        <w:rPr>
          <w:rFonts w:ascii="宋体" w:hAnsi="宋体"/>
          <w:color w:val="auto"/>
          <w:sz w:val="24"/>
        </w:rPr>
        <w:t>月</w:t>
      </w:r>
      <w:r>
        <w:rPr>
          <w:rFonts w:hint="eastAsia" w:ascii="宋体" w:hAnsi="宋体"/>
          <w:color w:val="auto"/>
          <w:sz w:val="24"/>
        </w:rPr>
        <w:t>14</w:t>
      </w:r>
      <w:r>
        <w:rPr>
          <w:rFonts w:ascii="宋体" w:hAnsi="宋体"/>
          <w:color w:val="auto"/>
          <w:sz w:val="24"/>
        </w:rPr>
        <w:t>日</w:t>
      </w:r>
      <w:r>
        <w:rPr>
          <w:rFonts w:hint="eastAsia" w:ascii="宋体" w:hAnsi="宋体"/>
          <w:color w:val="auto"/>
          <w:sz w:val="24"/>
        </w:rPr>
        <w:t>上午09：3</w:t>
      </w:r>
      <w:r>
        <w:rPr>
          <w:rFonts w:ascii="宋体" w:hAnsi="宋体"/>
          <w:color w:val="auto"/>
          <w:sz w:val="24"/>
        </w:rPr>
        <w:t>0（北京时间）</w:t>
      </w:r>
    </w:p>
    <w:p>
      <w:pPr>
        <w:spacing w:line="480" w:lineRule="exact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14、投标文件递交截止时间暨开标时间：</w:t>
      </w:r>
      <w:r>
        <w:rPr>
          <w:rFonts w:ascii="宋体" w:hAnsi="宋体"/>
          <w:color w:val="auto"/>
          <w:sz w:val="24"/>
        </w:rPr>
        <w:t>201</w:t>
      </w:r>
      <w:r>
        <w:rPr>
          <w:rFonts w:hint="eastAsia" w:ascii="宋体" w:hAnsi="宋体"/>
          <w:color w:val="auto"/>
          <w:sz w:val="24"/>
        </w:rPr>
        <w:t>8</w:t>
      </w:r>
      <w:r>
        <w:rPr>
          <w:rFonts w:ascii="宋体" w:hAnsi="宋体"/>
          <w:color w:val="auto"/>
          <w:sz w:val="24"/>
        </w:rPr>
        <w:t>年</w:t>
      </w:r>
      <w:r>
        <w:rPr>
          <w:rFonts w:hint="eastAsia" w:ascii="宋体" w:hAnsi="宋体"/>
          <w:color w:val="auto"/>
          <w:sz w:val="24"/>
        </w:rPr>
        <w:t>8</w:t>
      </w:r>
      <w:r>
        <w:rPr>
          <w:rFonts w:ascii="宋体" w:hAnsi="宋体"/>
          <w:color w:val="auto"/>
          <w:sz w:val="24"/>
        </w:rPr>
        <w:t>月</w:t>
      </w:r>
      <w:r>
        <w:rPr>
          <w:rFonts w:hint="eastAsia" w:ascii="宋体" w:hAnsi="宋体"/>
          <w:color w:val="auto"/>
          <w:sz w:val="24"/>
        </w:rPr>
        <w:t>14</w:t>
      </w:r>
      <w:r>
        <w:rPr>
          <w:rFonts w:ascii="宋体" w:hAnsi="宋体"/>
          <w:color w:val="auto"/>
          <w:sz w:val="24"/>
        </w:rPr>
        <w:t>日</w:t>
      </w:r>
      <w:r>
        <w:rPr>
          <w:rFonts w:hint="eastAsia" w:ascii="宋体" w:hAnsi="宋体"/>
          <w:color w:val="auto"/>
          <w:sz w:val="24"/>
        </w:rPr>
        <w:t>上午09：3</w:t>
      </w:r>
      <w:r>
        <w:rPr>
          <w:rFonts w:ascii="宋体" w:hAnsi="宋体"/>
          <w:color w:val="auto"/>
          <w:sz w:val="24"/>
        </w:rPr>
        <w:t>0（北京时间）</w:t>
      </w:r>
    </w:p>
    <w:p>
      <w:pPr>
        <w:spacing w:line="480" w:lineRule="exact"/>
        <w:rPr>
          <w:rFonts w:ascii="宋体" w:hAnsi="宋体"/>
          <w:color w:val="auto"/>
          <w:sz w:val="24"/>
          <w:u w:val="single"/>
        </w:rPr>
      </w:pPr>
      <w:r>
        <w:rPr>
          <w:rFonts w:hint="eastAsia" w:ascii="宋体" w:hAnsi="宋体"/>
          <w:color w:val="auto"/>
          <w:sz w:val="24"/>
        </w:rPr>
        <w:t>15、投标文件递交及开标地点：北京市海淀区复兴路乙12号中国铝业大厦4层北侧楼道东头第三会议室</w:t>
      </w:r>
    </w:p>
    <w:p>
      <w:pPr>
        <w:spacing w:line="480" w:lineRule="exact"/>
        <w:rPr>
          <w:rFonts w:hint="eastAsia" w:ascii="宋体" w:hAnsi="宋体"/>
          <w:color w:val="auto"/>
          <w:kern w:val="0"/>
          <w:sz w:val="24"/>
        </w:rPr>
      </w:pPr>
      <w:r>
        <w:rPr>
          <w:rFonts w:hint="eastAsia" w:ascii="宋体" w:hAnsi="宋体"/>
          <w:color w:val="auto"/>
          <w:kern w:val="0"/>
          <w:sz w:val="24"/>
        </w:rPr>
        <w:t>16、评标方法：综合评分法。</w:t>
      </w:r>
    </w:p>
    <w:p>
      <w:pPr>
        <w:spacing w:line="480" w:lineRule="exac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kern w:val="0"/>
          <w:sz w:val="24"/>
        </w:rPr>
        <w:t>17、公告期：自公开招标公告发布之日起5个工作日。</w:t>
      </w:r>
    </w:p>
    <w:p>
      <w:pPr>
        <w:spacing w:line="480" w:lineRule="exac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18、领取招标文件时须提供以下资料，复印件装订成册；经检查合格，签署保密协议及供应商承诺书后，方可领取本项目的招标文件：</w:t>
      </w:r>
    </w:p>
    <w:p>
      <w:pPr>
        <w:spacing w:line="480" w:lineRule="exact"/>
        <w:ind w:left="600" w:hanging="600" w:hangingChars="25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（1）有效的企业法人营业执照或事业单位法人证书（复印件加盖本单位公章）</w:t>
      </w:r>
    </w:p>
    <w:p>
      <w:pPr>
        <w:spacing w:line="480" w:lineRule="exact"/>
        <w:ind w:left="600" w:hanging="600" w:hangingChars="25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（2）法定代表人授权委托书原件（须包含购买本项目招标文件、签署本项目保密协议及供应商承诺书的授权）；</w:t>
      </w:r>
    </w:p>
    <w:p>
      <w:pPr>
        <w:spacing w:line="480" w:lineRule="exact"/>
        <w:ind w:left="600" w:hanging="600" w:hangingChars="25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（3）法人授权代表本人身份证（复印件加盖本单位公章）；</w:t>
      </w:r>
    </w:p>
    <w:p>
      <w:pPr>
        <w:spacing w:line="480" w:lineRule="exact"/>
        <w:ind w:left="600" w:hanging="600" w:hangingChars="25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19、答疑会</w:t>
      </w:r>
    </w:p>
    <w:p>
      <w:pPr>
        <w:spacing w:line="480" w:lineRule="exact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投标人须参加统一组织的答疑会：集合时间：2018年7月31日下午14：30（北京时间） （请投标人务必准时到达指定地点，过时不候）</w:t>
      </w:r>
    </w:p>
    <w:p>
      <w:pPr>
        <w:spacing w:line="480" w:lineRule="exact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集合地点：北京市海淀区复兴路乙12号中国铝业大厦4层北侧楼道东头第四会议室</w:t>
      </w:r>
    </w:p>
    <w:p>
      <w:pPr>
        <w:spacing w:line="480" w:lineRule="exact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联系人：王振宇</w:t>
      </w:r>
    </w:p>
    <w:p>
      <w:pPr>
        <w:spacing w:line="480" w:lineRule="exact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电话：010-63988670</w:t>
      </w:r>
    </w:p>
    <w:p>
      <w:pPr>
        <w:spacing w:line="480" w:lineRule="exact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注：（1）答疑会为统一组织，不接受规定时间以外或单独一个潜在投标人参加的答疑。</w:t>
      </w:r>
    </w:p>
    <w:p>
      <w:pPr>
        <w:spacing w:line="480" w:lineRule="exact"/>
        <w:ind w:left="600" w:hanging="600" w:hangingChars="25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（2）投标人应承担参加答疑会所发生的全部自身费用，投标人未按规定时间答疑的，由此产生的导致投标非实质响应的不利后果由投标人自行承担。</w:t>
      </w:r>
    </w:p>
    <w:p>
      <w:pPr>
        <w:spacing w:line="480" w:lineRule="exac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20、凡对本次招标提出询问，请与北京宏信天诚国际招标有限公司联系（技术方面的询问请以信函或传真的形式）。</w:t>
      </w:r>
    </w:p>
    <w:p>
      <w:pPr>
        <w:spacing w:line="480" w:lineRule="exac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采购代理机构：北京宏信天诚国际招标有限公司</w:t>
      </w:r>
    </w:p>
    <w:p>
      <w:pPr>
        <w:spacing w:line="480" w:lineRule="exac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地　　址：北京市海淀区复兴路乙12号，中国铝业大厦6层620室</w:t>
      </w:r>
    </w:p>
    <w:p>
      <w:pPr>
        <w:spacing w:line="480" w:lineRule="exac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邮　　编：100038</w:t>
      </w:r>
    </w:p>
    <w:p>
      <w:pPr>
        <w:spacing w:line="480" w:lineRule="exact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电　　话：010-52837446   010-63988670</w:t>
      </w:r>
    </w:p>
    <w:p>
      <w:pPr>
        <w:spacing w:line="480" w:lineRule="exact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传　　真：010-63968553</w:t>
      </w:r>
    </w:p>
    <w:p>
      <w:pPr>
        <w:spacing w:line="480" w:lineRule="exact"/>
        <w:rPr>
          <w:rFonts w:ascii="宋体" w:hAnsi="宋体"/>
          <w:color w:val="auto"/>
          <w:sz w:val="24"/>
        </w:rPr>
      </w:pPr>
    </w:p>
    <w:p>
      <w:pPr>
        <w:spacing w:line="480" w:lineRule="exact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电子信箱： hongxintiancheng@126.com</w:t>
      </w:r>
    </w:p>
    <w:p>
      <w:pPr>
        <w:spacing w:line="480" w:lineRule="exact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联 系 人：朱江、徐颖</w:t>
      </w:r>
    </w:p>
    <w:p>
      <w:pPr>
        <w:spacing w:line="480" w:lineRule="exac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项目负责人：修海龙、周洁琼、徐颖</w:t>
      </w:r>
    </w:p>
    <w:p>
      <w:pPr>
        <w:spacing w:line="480" w:lineRule="exac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开 户 名：北京宏信天诚国际招标有限公司</w:t>
      </w:r>
    </w:p>
    <w:p>
      <w:pPr>
        <w:spacing w:line="460" w:lineRule="exact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开户银行：</w:t>
      </w:r>
      <w:r>
        <w:rPr>
          <w:rFonts w:hint="eastAsia" w:ascii="宋体" w:hAnsi="宋体"/>
          <w:color w:val="auto"/>
          <w:sz w:val="24"/>
        </w:rPr>
        <w:t xml:space="preserve"> 中国建设银行北京金安支行</w:t>
      </w:r>
    </w:p>
    <w:p>
      <w:pPr>
        <w:spacing w:line="460" w:lineRule="exact"/>
        <w:rPr>
          <w:rFonts w:hint="eastAsia"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帐号：</w:t>
      </w:r>
      <w:r>
        <w:rPr>
          <w:rFonts w:hint="eastAsia" w:ascii="宋体" w:hAnsi="宋体"/>
          <w:color w:val="auto"/>
          <w:sz w:val="24"/>
        </w:rPr>
        <w:t xml:space="preserve"> 11001029200053007833</w:t>
      </w:r>
    </w:p>
    <w:p/>
    <w:p/>
    <w:p/>
    <w:p/>
    <w:p/>
    <w:p>
      <w:pPr>
        <w:rPr>
          <w:rFonts w:hint="eastAsia" w:ascii="宋体" w:hAnsi="宋体"/>
          <w:color w:val="auto"/>
          <w:sz w:val="24"/>
        </w:rPr>
      </w:pPr>
      <w:r>
        <w:rPr>
          <w:rFonts w:hint="eastAsia"/>
          <w:lang w:val="en-US" w:eastAsia="zh-CN"/>
        </w:rPr>
        <w:t xml:space="preserve">                                           </w:t>
      </w:r>
      <w:r>
        <w:rPr>
          <w:rFonts w:hint="eastAsia" w:ascii="宋体" w:hAnsi="宋体"/>
          <w:color w:val="auto"/>
          <w:sz w:val="24"/>
        </w:rPr>
        <w:t>北京宏信天诚国际招标有限公司</w:t>
      </w:r>
    </w:p>
    <w:p>
      <w:pPr>
        <w:rPr>
          <w:rFonts w:hint="eastAsia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 xml:space="preserve">                                            </w:t>
      </w:r>
      <w:bookmarkStart w:id="0" w:name="_GoBack"/>
      <w:bookmarkEnd w:id="0"/>
      <w:r>
        <w:rPr>
          <w:rFonts w:hint="eastAsia" w:ascii="宋体" w:hAnsi="宋体"/>
          <w:color w:val="auto"/>
          <w:sz w:val="24"/>
          <w:lang w:val="en-US" w:eastAsia="zh-CN"/>
        </w:rPr>
        <w:t>2018年7月23日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312E41"/>
    <w:rsid w:val="0E312E4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XTC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2018-07-23T05:53:00Z</dcterms:created>
  <dc:creator>HXTC</dc:creator>
  <cp:lastModifiedBy>HXTC</cp:lastModifiedBy>
  <dcterms:modified xsi:type="dcterms:W3CDTF">2018-07-23T05:57:30Z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